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治安责任书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cstheme="majorEastAsia"/>
          <w:sz w:val="44"/>
          <w:szCs w:val="44"/>
        </w:rPr>
      </w:pPr>
    </w:p>
    <w:p>
      <w:pPr>
        <w:ind w:firstLine="420" w:firstLineChars="200"/>
        <w:rPr>
          <w:rFonts w:hint="eastAsia"/>
        </w:rPr>
      </w:pPr>
      <w:r>
        <w:rPr>
          <w:rFonts w:hint="eastAsia"/>
        </w:rPr>
        <w:t>为落实甲乙双方的治安保卫工作职责，依据国家法律、法规和攀钢集团成都钢钒有限公司《内部治安保卫管理办法》的相关规定，签订 治安保卫责任书：</w:t>
      </w:r>
    </w:p>
    <w:p>
      <w:pPr>
        <w:ind w:firstLine="420" w:firstLineChars="200"/>
        <w:rPr>
          <w:rFonts w:hint="eastAsia"/>
        </w:rPr>
      </w:pPr>
      <w:r>
        <w:rPr>
          <w:rFonts w:hint="eastAsia"/>
        </w:rPr>
        <w:t>甲方：（以下简称甲方）</w:t>
      </w:r>
    </w:p>
    <w:p>
      <w:pPr>
        <w:ind w:firstLine="420" w:firstLineChars="200"/>
        <w:rPr>
          <w:rFonts w:hint="eastAsia"/>
        </w:rPr>
      </w:pPr>
      <w:r>
        <w:rPr>
          <w:rFonts w:hint="eastAsia"/>
        </w:rPr>
        <w:t>乙方：（以下简称乙方）</w:t>
      </w:r>
    </w:p>
    <w:p>
      <w:pPr>
        <w:numPr>
          <w:ilvl w:val="0"/>
          <w:numId w:val="1"/>
        </w:numPr>
        <w:ind w:firstLine="420" w:firstLineChars="200"/>
        <w:rPr>
          <w:rFonts w:hint="eastAsia"/>
        </w:rPr>
      </w:pPr>
      <w:r>
        <w:rPr>
          <w:rFonts w:hint="eastAsia"/>
        </w:rPr>
        <w:t>甲方责任</w:t>
      </w:r>
    </w:p>
    <w:p>
      <w:pPr>
        <w:numPr>
          <w:ilvl w:val="0"/>
          <w:numId w:val="2"/>
        </w:numPr>
        <w:ind w:firstLine="420" w:firstLineChars="200"/>
        <w:rPr>
          <w:rFonts w:hint="eastAsia"/>
        </w:rPr>
      </w:pPr>
      <w:r>
        <w:rPr>
          <w:rFonts w:hint="eastAsia"/>
        </w:rPr>
        <w:t>负责监督检查</w:t>
      </w:r>
      <w:r>
        <w:rPr>
          <w:rFonts w:hint="eastAsia" w:ascii="宋体" w:hAnsi="宋体" w:cs="宋体"/>
          <w:b/>
          <w:bCs/>
          <w:sz w:val="21"/>
          <w:szCs w:val="21"/>
          <w:u w:val="single"/>
          <w:lang w:val="en-US" w:eastAsia="zh-CN"/>
        </w:rPr>
        <w:t>攀成钢报</w:t>
      </w:r>
      <w:r>
        <w:rPr>
          <w:rFonts w:hint="eastAsia" w:ascii="宋体" w:hAnsi="宋体" w:cs="宋体"/>
          <w:b/>
          <w:bCs/>
          <w:sz w:val="21"/>
          <w:szCs w:val="21"/>
          <w:u w:val="single"/>
        </w:rPr>
        <w:t>废</w:t>
      </w:r>
      <w:r>
        <w:rPr>
          <w:rFonts w:hint="eastAsia" w:ascii="宋体" w:hAnsi="宋体" w:cs="宋体"/>
          <w:b/>
          <w:bCs/>
          <w:sz w:val="21"/>
          <w:szCs w:val="21"/>
          <w:u w:val="single"/>
          <w:lang w:val="en-US" w:eastAsia="zh-CN"/>
        </w:rPr>
        <w:t>空压站</w:t>
      </w:r>
      <w:r>
        <w:rPr>
          <w:rFonts w:hint="eastAsia" w:ascii="宋体" w:hAnsi="宋体" w:cs="宋体"/>
          <w:b/>
          <w:bCs/>
          <w:sz w:val="21"/>
          <w:szCs w:val="21"/>
          <w:u w:val="single"/>
        </w:rPr>
        <w:t>资产</w:t>
      </w:r>
      <w:r>
        <w:rPr>
          <w:rFonts w:hint="eastAsia"/>
        </w:rPr>
        <w:t>项目</w:t>
      </w:r>
      <w:bookmarkStart w:id="0" w:name="_GoBack"/>
      <w:bookmarkEnd w:id="0"/>
      <w:r>
        <w:rPr>
          <w:rFonts w:hint="eastAsia"/>
        </w:rPr>
        <w:t>乙方的治安保卫工作情况。</w:t>
      </w:r>
    </w:p>
    <w:p>
      <w:pPr>
        <w:numPr>
          <w:ilvl w:val="0"/>
          <w:numId w:val="2"/>
        </w:numPr>
        <w:ind w:firstLine="420" w:firstLineChars="200"/>
      </w:pPr>
      <w:r>
        <w:rPr>
          <w:rFonts w:hint="eastAsia"/>
        </w:rPr>
        <w:t>乙方存在治安隐患时，甲方有权发出口头或书面《治安隐患整改通知书》，乙方不按规定整改的，甲方有权责令停工、根据《</w:t>
      </w:r>
      <w:r>
        <w:rPr>
          <w:rFonts w:hint="eastAsia"/>
          <w:lang w:val="en-US" w:eastAsia="zh-CN"/>
        </w:rPr>
        <w:t>治安责任书</w:t>
      </w:r>
      <w:r>
        <w:rPr>
          <w:rFonts w:hint="eastAsia"/>
        </w:rPr>
        <w:t>》追究违约责任、扣收相应保证金或取消乙方参与甲方交易项目的资格。</w:t>
      </w:r>
    </w:p>
    <w:p>
      <w:pPr>
        <w:numPr>
          <w:ilvl w:val="0"/>
          <w:numId w:val="1"/>
        </w:numPr>
        <w:ind w:left="0" w:leftChars="0" w:firstLine="420" w:firstLineChars="200"/>
        <w:rPr>
          <w:rFonts w:hint="eastAsia"/>
        </w:rPr>
      </w:pPr>
      <w:r>
        <w:rPr>
          <w:rFonts w:hint="eastAsia"/>
        </w:rPr>
        <w:t>乙方责任</w:t>
      </w:r>
    </w:p>
    <w:p>
      <w:pPr>
        <w:numPr>
          <w:ilvl w:val="0"/>
          <w:numId w:val="0"/>
        </w:numPr>
        <w:ind w:firstLine="420" w:firstLineChars="200"/>
        <w:rPr>
          <w:rFonts w:hint="eastAsia"/>
        </w:rPr>
      </w:pPr>
      <w:r>
        <w:rPr>
          <w:rFonts w:hint="eastAsia"/>
          <w:lang w:val="en-US" w:eastAsia="zh-CN"/>
        </w:rPr>
        <w:t>1.</w:t>
      </w:r>
      <w:r>
        <w:rPr>
          <w:rFonts w:hint="eastAsia"/>
        </w:rPr>
        <w:t>乙方法定代表人是本单位的治安保卫工作第一责任人，对本单位的治安保卫工作全面负责。</w:t>
      </w:r>
    </w:p>
    <w:p>
      <w:pPr>
        <w:numPr>
          <w:ilvl w:val="0"/>
          <w:numId w:val="0"/>
        </w:numPr>
        <w:ind w:firstLine="420" w:firstLineChars="200"/>
        <w:rPr>
          <w:rFonts w:hint="eastAsia"/>
        </w:rPr>
      </w:pPr>
      <w:r>
        <w:rPr>
          <w:rFonts w:hint="eastAsia"/>
        </w:rPr>
        <w:t>2．乙方必须任命一名工作责任心强的负责人具体负责项目治安保卫工作。</w:t>
      </w:r>
    </w:p>
    <w:p>
      <w:pPr>
        <w:numPr>
          <w:ilvl w:val="0"/>
          <w:numId w:val="0"/>
        </w:numPr>
        <w:ind w:firstLine="420" w:firstLineChars="200"/>
        <w:rPr>
          <w:rFonts w:hint="eastAsia"/>
        </w:rPr>
      </w:pPr>
      <w:r>
        <w:rPr>
          <w:rFonts w:hint="eastAsia"/>
        </w:rPr>
        <w:t>3．乙方入场前，必须根据《内部治安保卫管理办法》和《进出门管理办法》（甲乙双方签订《</w:t>
      </w:r>
      <w:r>
        <w:rPr>
          <w:rFonts w:hint="eastAsia"/>
          <w:lang w:val="en-US" w:eastAsia="zh-CN"/>
        </w:rPr>
        <w:t>治安责任书</w:t>
      </w:r>
      <w:r>
        <w:rPr>
          <w:rFonts w:hint="eastAsia"/>
        </w:rPr>
        <w:t>》前，甲方已经告知乙方、乙方已经知晓该管理办法的详细内容并无异议），制定本工程项目的治安保卫管理措施及方案，并按规定报甲方管理部门审核备案。</w:t>
      </w:r>
    </w:p>
    <w:p>
      <w:pPr>
        <w:numPr>
          <w:ilvl w:val="0"/>
          <w:numId w:val="0"/>
        </w:numPr>
        <w:ind w:left="0" w:leftChars="0" w:firstLine="420" w:firstLineChars="200"/>
        <w:rPr>
          <w:rFonts w:hint="eastAsia"/>
        </w:rPr>
      </w:pPr>
      <w:r>
        <w:rPr>
          <w:rFonts w:hint="eastAsia"/>
        </w:rPr>
        <w:t>4．乙方必须了解和掌握本单位人员的详细情况，并按规定报甲方管理部门审查、备案。</w:t>
      </w:r>
    </w:p>
    <w:p>
      <w:pPr>
        <w:numPr>
          <w:ilvl w:val="0"/>
          <w:numId w:val="0"/>
        </w:numPr>
        <w:ind w:left="0" w:leftChars="0" w:firstLine="420" w:firstLineChars="200"/>
        <w:rPr>
          <w:rFonts w:hint="eastAsia"/>
        </w:rPr>
      </w:pPr>
      <w:r>
        <w:rPr>
          <w:rFonts w:hint="eastAsia"/>
        </w:rPr>
        <w:t>5．乙方要对本单位人员开展治安保卫工作的入场培训和考核，教育员工要遵守国家法律、法规和甲方的管理制度，接受甲方及治安管理部门的监督检查。</w:t>
      </w:r>
    </w:p>
    <w:p>
      <w:pPr>
        <w:numPr>
          <w:ilvl w:val="0"/>
          <w:numId w:val="0"/>
        </w:numPr>
        <w:ind w:left="0" w:leftChars="0" w:firstLine="420" w:firstLineChars="200"/>
        <w:rPr>
          <w:rFonts w:hint="eastAsia"/>
        </w:rPr>
      </w:pPr>
      <w:r>
        <w:rPr>
          <w:rFonts w:hint="eastAsia"/>
        </w:rPr>
        <w:t>6．乙方应设立治保组织，定期开展法制教育培训，提高自防自治自卫能力。接受甲方有关部门进行的安全防范检查，消除隐患，确保安全。</w:t>
      </w:r>
    </w:p>
    <w:p>
      <w:pPr>
        <w:numPr>
          <w:ilvl w:val="0"/>
          <w:numId w:val="0"/>
        </w:numPr>
        <w:ind w:left="0" w:leftChars="0" w:firstLine="420" w:firstLineChars="200"/>
        <w:rPr>
          <w:rFonts w:hint="eastAsia"/>
        </w:rPr>
      </w:pPr>
      <w:r>
        <w:rPr>
          <w:rFonts w:hint="eastAsia"/>
        </w:rPr>
        <w:t>7．乙方严禁使用有违法犯罪等行为的人员、不能保证自身安全或有可能危害工程及他人人身安全的人员。</w:t>
      </w:r>
    </w:p>
    <w:p>
      <w:pPr>
        <w:numPr>
          <w:ilvl w:val="0"/>
          <w:numId w:val="0"/>
        </w:numPr>
        <w:ind w:left="0" w:leftChars="0" w:firstLine="420" w:firstLineChars="200"/>
        <w:rPr>
          <w:rFonts w:hint="eastAsia"/>
        </w:rPr>
      </w:pPr>
      <w:r>
        <w:rPr>
          <w:rFonts w:hint="eastAsia"/>
        </w:rPr>
        <w:t>8．杜绝重、特大刑事案件的发生。</w:t>
      </w:r>
    </w:p>
    <w:p>
      <w:pPr>
        <w:numPr>
          <w:ilvl w:val="0"/>
          <w:numId w:val="0"/>
        </w:numPr>
        <w:ind w:left="0" w:leftChars="0" w:firstLine="420" w:firstLineChars="200"/>
        <w:rPr>
          <w:rFonts w:hint="eastAsia"/>
        </w:rPr>
      </w:pPr>
      <w:r>
        <w:rPr>
          <w:rFonts w:hint="eastAsia"/>
        </w:rPr>
        <w:t>9．乙方负责人要教育本单位人员做好现金、物品的妥善保管，要制定施工区域治安防范措施，确定责任到岗到位。</w:t>
      </w:r>
    </w:p>
    <w:p>
      <w:pPr>
        <w:numPr>
          <w:ilvl w:val="0"/>
          <w:numId w:val="0"/>
        </w:numPr>
        <w:ind w:left="0" w:leftChars="0" w:firstLine="420" w:firstLineChars="200"/>
        <w:rPr>
          <w:rFonts w:hint="eastAsia"/>
        </w:rPr>
      </w:pPr>
      <w:r>
        <w:rPr>
          <w:rFonts w:hint="eastAsia"/>
        </w:rPr>
        <w:t>10．乙方在施工现场所需自带的工机具等物品，要做到妥善保管，发生损坏、被盗，后果自负。</w:t>
      </w:r>
    </w:p>
    <w:p>
      <w:pPr>
        <w:numPr>
          <w:ilvl w:val="0"/>
          <w:numId w:val="0"/>
        </w:numPr>
        <w:ind w:left="0" w:leftChars="0" w:firstLine="420" w:firstLineChars="200"/>
        <w:rPr>
          <w:rFonts w:hint="eastAsia"/>
        </w:rPr>
      </w:pPr>
      <w:r>
        <w:rPr>
          <w:rFonts w:hint="eastAsia"/>
        </w:rPr>
        <w:t>11.接受攀成钢公司治安保卫管理，出现违反攀成钢公司管理规章制度的问题或发生治安、刑事案件后，自愿接受攀成钢公司相关单位或治安管理部门的处罚和索赔。</w:t>
      </w:r>
    </w:p>
    <w:p>
      <w:pPr>
        <w:numPr>
          <w:ilvl w:val="0"/>
          <w:numId w:val="0"/>
        </w:numPr>
        <w:ind w:left="0" w:leftChars="0" w:firstLine="420" w:firstLineChars="200"/>
        <w:rPr>
          <w:rFonts w:hint="eastAsia"/>
        </w:rPr>
      </w:pPr>
      <w:r>
        <w:rPr>
          <w:rFonts w:hint="eastAsia"/>
        </w:rPr>
        <w:t>三、违约责任</w:t>
      </w:r>
    </w:p>
    <w:p>
      <w:pPr>
        <w:numPr>
          <w:ilvl w:val="0"/>
          <w:numId w:val="0"/>
        </w:numPr>
        <w:ind w:left="0" w:leftChars="0" w:firstLine="420" w:firstLineChars="200"/>
        <w:rPr>
          <w:rFonts w:hint="eastAsia" w:eastAsiaTheme="minorEastAsia"/>
          <w:lang w:eastAsia="zh-CN"/>
        </w:rPr>
      </w:pPr>
      <w:r>
        <w:rPr>
          <w:rFonts w:hint="eastAsia"/>
        </w:rPr>
        <w:t>1.乙方未按照《治安隐患整改通知书》相关要求进行整改的，应按 500 元/项的标准向甲方支付违约金，经复查仍整改不到位的应加倍支付违约金，直到隐患消除</w:t>
      </w:r>
      <w:r>
        <w:rPr>
          <w:rFonts w:hint="eastAsia"/>
          <w:lang w:eastAsia="zh-CN"/>
        </w:rPr>
        <w:t>。</w:t>
      </w:r>
    </w:p>
    <w:p>
      <w:pPr>
        <w:numPr>
          <w:ilvl w:val="0"/>
          <w:numId w:val="0"/>
        </w:numPr>
        <w:ind w:left="0" w:leftChars="0" w:firstLine="420" w:firstLineChars="200"/>
        <w:rPr>
          <w:rFonts w:hint="eastAsia"/>
        </w:rPr>
      </w:pPr>
      <w:r>
        <w:rPr>
          <w:rFonts w:hint="eastAsia"/>
        </w:rPr>
        <w:t>2．在甲方场所内如发生乙方职工偷盗甲方或甲方职工财物的行为，甲方有权按实际被盗物品价值的 2-10 倍的标准追究乙方单位的违约责任并按被盗物品价值向乙方追究赔偿责任，对偷盗行为人员，列入甲方“禁入黑名单”。再次发生偷盗情形的，甲方有权按被盗物物品价值的 20-30倍、且不低于 10 万元的标准追究乙方的赔偿责任，同时，对涉及偷盗行为的人员和单位列入甲方“禁入黑名单”；上述违约金和赔偿款甲方有权从乙方的保证金或相应结算款中直接扣收。乙方职工行为情节严重、触犯刑律者，移交公安机关处理。</w:t>
      </w:r>
    </w:p>
    <w:p>
      <w:pPr>
        <w:numPr>
          <w:ilvl w:val="0"/>
          <w:numId w:val="0"/>
        </w:numPr>
        <w:ind w:left="0" w:leftChars="0" w:firstLine="420" w:firstLineChars="200"/>
        <w:rPr>
          <w:rFonts w:hint="eastAsia"/>
        </w:rPr>
      </w:pPr>
      <w:r>
        <w:rPr>
          <w:rFonts w:hint="eastAsia"/>
        </w:rPr>
        <w:t>3．乙方职工有打架斗殴、扰乱公共秩序和损坏公物的，一切损失由责任者自负，若给甲方造成损失或带来不利影响的，乙方应向甲方支付 500 元至 2000 元的违约金并赔偿甲方的损失。</w:t>
      </w:r>
    </w:p>
    <w:p>
      <w:pPr>
        <w:numPr>
          <w:ilvl w:val="0"/>
          <w:numId w:val="0"/>
        </w:numPr>
        <w:ind w:left="0" w:leftChars="0" w:firstLine="420" w:firstLineChars="200"/>
        <w:rPr>
          <w:rFonts w:hint="eastAsia"/>
        </w:rPr>
      </w:pPr>
      <w:r>
        <w:rPr>
          <w:rFonts w:hint="eastAsia"/>
        </w:rPr>
        <w:t>4.在治安检查中，乙方人员有拒绝、干扰检查，打击报复、辱骂工作人员的，乙方应按处 2000元/人.次的标准向甲方支付违约金；情节严重的，违约金标准加倍；触犯国家法律的，移交司法机关处理。</w:t>
      </w:r>
    </w:p>
    <w:p>
      <w:pPr>
        <w:numPr>
          <w:ilvl w:val="0"/>
          <w:numId w:val="0"/>
        </w:numPr>
        <w:ind w:left="0" w:leftChars="0" w:firstLine="420" w:firstLineChars="200"/>
        <w:rPr>
          <w:rFonts w:hint="eastAsia"/>
        </w:rPr>
      </w:pPr>
      <w:r>
        <w:rPr>
          <w:rFonts w:hint="eastAsia"/>
        </w:rPr>
        <w:t>四、本责任书一式</w:t>
      </w:r>
      <w:r>
        <w:rPr>
          <w:rFonts w:hint="eastAsia"/>
          <w:lang w:val="en-US" w:eastAsia="zh-CN"/>
        </w:rPr>
        <w:t>陆</w:t>
      </w:r>
      <w:r>
        <w:rPr>
          <w:rFonts w:hint="eastAsia"/>
        </w:rPr>
        <w:t>份，自签订之日起生效，作为《</w:t>
      </w:r>
      <w:r>
        <w:rPr>
          <w:rFonts w:hint="eastAsia"/>
          <w:lang w:val="en-US" w:eastAsia="zh-CN"/>
        </w:rPr>
        <w:t>资产出售合同</w:t>
      </w:r>
      <w:r>
        <w:rPr>
          <w:rFonts w:hint="eastAsia"/>
        </w:rPr>
        <w:t xml:space="preserve"> 》的附件，每份具有同等法律效力。项目结束后本责任书自动失效。</w:t>
      </w:r>
    </w:p>
    <w:p>
      <w:pPr>
        <w:numPr>
          <w:ilvl w:val="0"/>
          <w:numId w:val="0"/>
        </w:numPr>
        <w:ind w:left="0" w:leftChars="0" w:firstLine="420" w:firstLineChars="200"/>
        <w:rPr>
          <w:rFonts w:hint="eastAsia"/>
        </w:rPr>
      </w:pPr>
    </w:p>
    <w:p>
      <w:pPr>
        <w:numPr>
          <w:ilvl w:val="0"/>
          <w:numId w:val="0"/>
        </w:numPr>
        <w:ind w:left="0" w:leftChars="0" w:firstLine="420" w:firstLineChars="200"/>
        <w:rPr>
          <w:rFonts w:hint="eastAsia"/>
        </w:rPr>
      </w:pPr>
      <w:r>
        <w:rPr>
          <w:rFonts w:hint="eastAsia"/>
        </w:rPr>
        <w:t xml:space="preserve">甲方项目所在单位：（盖章）：  </w:t>
      </w:r>
      <w:r>
        <w:rPr>
          <w:rFonts w:hint="eastAsia"/>
          <w:lang w:val="en-US" w:eastAsia="zh-CN"/>
        </w:rPr>
        <w:t xml:space="preserve">         </w:t>
      </w:r>
      <w:r>
        <w:rPr>
          <w:rFonts w:hint="eastAsia"/>
        </w:rPr>
        <w:t xml:space="preserve">乙方：（盖章） </w:t>
      </w:r>
    </w:p>
    <w:p>
      <w:pPr>
        <w:numPr>
          <w:ilvl w:val="0"/>
          <w:numId w:val="0"/>
        </w:numPr>
        <w:ind w:left="0" w:leftChars="0" w:firstLine="420" w:firstLineChars="200"/>
        <w:rPr>
          <w:rFonts w:hint="eastAsia"/>
        </w:rPr>
      </w:pPr>
    </w:p>
    <w:p>
      <w:pPr>
        <w:numPr>
          <w:ilvl w:val="0"/>
          <w:numId w:val="0"/>
        </w:numPr>
        <w:ind w:firstLine="420" w:firstLineChars="200"/>
        <w:rPr>
          <w:rFonts w:hint="eastAsia"/>
        </w:rPr>
      </w:pPr>
      <w:r>
        <w:rPr>
          <w:rFonts w:hint="eastAsia"/>
        </w:rPr>
        <w:t>主管领导：</w:t>
      </w:r>
      <w:r>
        <w:rPr>
          <w:rFonts w:hint="eastAsia"/>
          <w:lang w:val="en-US" w:eastAsia="zh-CN"/>
        </w:rPr>
        <w:t xml:space="preserve">                            </w:t>
      </w:r>
      <w:r>
        <w:rPr>
          <w:rFonts w:hint="eastAsia"/>
        </w:rPr>
        <w:t>法定代表人或授权代表：</w:t>
      </w:r>
    </w:p>
    <w:p>
      <w:pPr>
        <w:numPr>
          <w:ilvl w:val="0"/>
          <w:numId w:val="0"/>
        </w:numPr>
        <w:ind w:firstLine="420" w:firstLineChars="200"/>
        <w:rPr>
          <w:rFonts w:hint="eastAsia"/>
        </w:rPr>
      </w:pPr>
    </w:p>
    <w:p>
      <w:pPr>
        <w:numPr>
          <w:ilvl w:val="0"/>
          <w:numId w:val="0"/>
        </w:numPr>
        <w:ind w:firstLine="420" w:firstLineChars="200"/>
      </w:pPr>
      <w:r>
        <w:rPr>
          <w:rFonts w:hint="eastAsia"/>
        </w:rPr>
        <w:t>年</w:t>
      </w:r>
      <w:r>
        <w:rPr>
          <w:rFonts w:hint="eastAsia"/>
          <w:lang w:val="en-US" w:eastAsia="zh-CN"/>
        </w:rPr>
        <w:t xml:space="preserve">  </w:t>
      </w:r>
      <w:r>
        <w:rPr>
          <w:rFonts w:hint="eastAsia"/>
        </w:rPr>
        <w:t xml:space="preserve"> 月</w:t>
      </w:r>
      <w:r>
        <w:rPr>
          <w:rFonts w:hint="eastAsia"/>
          <w:lang w:val="en-US" w:eastAsia="zh-CN"/>
        </w:rPr>
        <w:t xml:space="preserve">  </w:t>
      </w:r>
      <w:r>
        <w:rPr>
          <w:rFonts w:hint="eastAsia"/>
        </w:rPr>
        <w:t xml:space="preserve"> 日 </w:t>
      </w:r>
      <w:r>
        <w:rPr>
          <w:rFonts w:hint="eastAsia"/>
          <w:lang w:val="en-US" w:eastAsia="zh-CN"/>
        </w:rPr>
        <w:t xml:space="preserve">                             </w:t>
      </w:r>
      <w:r>
        <w:rPr>
          <w:rFonts w:hint="eastAsia"/>
        </w:rPr>
        <w:t xml:space="preserve">年 </w:t>
      </w:r>
      <w:r>
        <w:rPr>
          <w:rFonts w:hint="eastAsia"/>
          <w:lang w:val="en-US" w:eastAsia="zh-CN"/>
        </w:rPr>
        <w:t xml:space="preserve">  </w:t>
      </w:r>
      <w:r>
        <w:rPr>
          <w:rFonts w:hint="eastAsia"/>
        </w:rPr>
        <w:t>月</w:t>
      </w:r>
      <w:r>
        <w:rPr>
          <w:rFonts w:hint="eastAsia"/>
          <w:lang w:val="en-US" w:eastAsia="zh-CN"/>
        </w:rPr>
        <w:t xml:space="preserve">  </w:t>
      </w:r>
      <w:r>
        <w:rPr>
          <w:rFonts w:hint="eastAsia"/>
        </w:rPr>
        <w:t xml:space="preserve"> 日 </w:t>
      </w:r>
    </w:p>
    <w:p>
      <w:pPr>
        <w:numPr>
          <w:ilvl w:val="0"/>
          <w:numId w:val="0"/>
        </w:numPr>
        <w:ind w:left="0" w:leftChars="0" w:firstLine="4200" w:firstLineChars="20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30C38D"/>
    <w:multiLevelType w:val="singleLevel"/>
    <w:tmpl w:val="9130C38D"/>
    <w:lvl w:ilvl="0" w:tentative="0">
      <w:start w:val="1"/>
      <w:numFmt w:val="decimal"/>
      <w:suff w:val="nothing"/>
      <w:lvlText w:val="%1．"/>
      <w:lvlJc w:val="left"/>
    </w:lvl>
  </w:abstractNum>
  <w:abstractNum w:abstractNumId="1">
    <w:nsid w:val="C03ACF2B"/>
    <w:multiLevelType w:val="singleLevel"/>
    <w:tmpl w:val="C03ACF2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464FEF"/>
    <w:rsid w:val="569017C8"/>
    <w:rsid w:val="58F5279C"/>
    <w:rsid w:val="7C125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2023-03-29T02:29:00Z</dcterms:created>
  <dc:creator>Administrator</dc:creator>
  <cp:lastModifiedBy>李在文</cp:lastModifiedBy>
  <dcterms:modified xsi:type="dcterms:W3CDTF">2023-10-08T07:56:49Z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A3B06A06A12D4878A41375ACEB41DA31</vt:lpwstr>
  </property>
</Properties>
</file>